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740F" w14:textId="52208715" w:rsidR="00DD75B0" w:rsidRDefault="00DD75B0" w:rsidP="00DD75B0">
      <w:pPr>
        <w:pStyle w:val="Rubrik1"/>
      </w:pPr>
      <w:bookmarkStart w:id="0" w:name="_Toc129602349"/>
      <w:r>
        <w:t>Arbetsdokument för analys av resultat av granskning av social dokumentation</w:t>
      </w:r>
      <w:r w:rsidRPr="00DC3838">
        <w:t xml:space="preserve"> </w:t>
      </w:r>
      <w:r>
        <w:t>samt mall för handlingsplan</w:t>
      </w:r>
      <w:bookmarkEnd w:id="0"/>
    </w:p>
    <w:tbl>
      <w:tblPr>
        <w:tblStyle w:val="Tabellrutnt"/>
        <w:tblW w:w="0" w:type="auto"/>
        <w:tblLook w:val="04A0" w:firstRow="1" w:lastRow="0" w:firstColumn="1" w:lastColumn="0" w:noHBand="0" w:noVBand="1"/>
      </w:tblPr>
      <w:tblGrid>
        <w:gridCol w:w="9060"/>
      </w:tblGrid>
      <w:tr w:rsidR="00CC529A" w14:paraId="7ACEF945" w14:textId="77777777" w:rsidTr="00CC529A">
        <w:trPr>
          <w:trHeight w:val="1054"/>
        </w:trPr>
        <w:tc>
          <w:tcPr>
            <w:tcW w:w="9060" w:type="dxa"/>
          </w:tcPr>
          <w:p w14:paraId="3A38676E" w14:textId="0F02EF2D" w:rsidR="00CC529A" w:rsidRDefault="00CC529A" w:rsidP="00CC529A">
            <w:pPr>
              <w:spacing w:after="0" w:line="276" w:lineRule="auto"/>
            </w:pPr>
            <w:permStart w:id="1667070005" w:edGrp="everyone"/>
            <w:r w:rsidRPr="007C47F4">
              <w:rPr>
                <w:b/>
                <w:bCs/>
              </w:rPr>
              <w:t>Granskning</w:t>
            </w:r>
            <w:r>
              <w:rPr>
                <w:b/>
                <w:bCs/>
              </w:rPr>
              <w:t xml:space="preserve"> utförd</w:t>
            </w:r>
            <w:r w:rsidRPr="007C47F4">
              <w:rPr>
                <w:b/>
                <w:bCs/>
              </w:rPr>
              <w:t>:</w:t>
            </w:r>
            <w:r>
              <w:t xml:space="preserve">      </w:t>
            </w:r>
            <w:r>
              <w:tab/>
            </w:r>
            <w:r w:rsidR="00B25201" w:rsidRPr="00B25201">
              <w:rPr>
                <w:i/>
                <w:iCs/>
                <w:u w:val="single"/>
              </w:rPr>
              <w:t xml:space="preserve">skriv </w:t>
            </w:r>
            <w:r w:rsidRPr="00B25201">
              <w:rPr>
                <w:i/>
                <w:iCs/>
                <w:u w:val="single"/>
              </w:rPr>
              <w:t>datum</w:t>
            </w:r>
            <w:r w:rsidR="00B3426C">
              <w:t xml:space="preserve"> </w:t>
            </w:r>
          </w:p>
          <w:p w14:paraId="20E4C201" w14:textId="77777777" w:rsidR="00CC529A" w:rsidRDefault="00CC529A" w:rsidP="00CC529A">
            <w:pPr>
              <w:spacing w:after="0" w:line="276" w:lineRule="auto"/>
            </w:pPr>
          </w:p>
          <w:p w14:paraId="02F35677" w14:textId="26A9A1B6" w:rsidR="00CC529A" w:rsidRPr="00B3426C" w:rsidRDefault="00CC529A" w:rsidP="00CC529A">
            <w:pPr>
              <w:spacing w:after="0" w:line="276" w:lineRule="auto"/>
              <w:rPr>
                <w:b/>
                <w:bCs/>
                <w:i/>
                <w:iCs/>
              </w:rPr>
            </w:pPr>
            <w:r w:rsidRPr="00EA5EE5">
              <w:rPr>
                <w:b/>
                <w:bCs/>
              </w:rPr>
              <w:t xml:space="preserve">Enhet: </w:t>
            </w:r>
            <w:r w:rsidR="00B3426C">
              <w:rPr>
                <w:b/>
                <w:bCs/>
              </w:rPr>
              <w:t xml:space="preserve">                              </w:t>
            </w:r>
            <w:r w:rsidR="00B3426C" w:rsidRPr="00B3426C">
              <w:t xml:space="preserve">  </w:t>
            </w:r>
            <w:r w:rsidR="00B25201" w:rsidRPr="00B25201">
              <w:rPr>
                <w:i/>
                <w:iCs/>
                <w:u w:val="single"/>
              </w:rPr>
              <w:t>skriv</w:t>
            </w:r>
            <w:r w:rsidR="00B3426C" w:rsidRPr="00B25201">
              <w:rPr>
                <w:i/>
                <w:iCs/>
                <w:u w:val="single"/>
              </w:rPr>
              <w:t xml:space="preserve"> enhetens namn</w:t>
            </w:r>
          </w:p>
          <w:p w14:paraId="4C48CC40" w14:textId="31F5E73E" w:rsidR="00CC529A" w:rsidRDefault="00CC529A" w:rsidP="00CC529A">
            <w:pPr>
              <w:spacing w:after="0" w:line="276" w:lineRule="auto"/>
              <w:ind w:left="2608" w:hanging="2608"/>
            </w:pPr>
            <w:r w:rsidRPr="007C47F4">
              <w:rPr>
                <w:b/>
                <w:bCs/>
              </w:rPr>
              <w:t>Granskade handlingar:</w:t>
            </w:r>
            <w:r>
              <w:tab/>
            </w:r>
            <w:r w:rsidRPr="00674493">
              <w:t>Sociala journaler samt genomförandeplaner för</w:t>
            </w:r>
            <w:r>
              <w:t xml:space="preserve"> </w:t>
            </w:r>
            <w:r w:rsidR="00B25201" w:rsidRPr="00B25201">
              <w:rPr>
                <w:i/>
                <w:iCs/>
                <w:u w:val="single"/>
              </w:rPr>
              <w:t xml:space="preserve">skriv </w:t>
            </w:r>
            <w:r w:rsidRPr="00B25201">
              <w:rPr>
                <w:i/>
                <w:iCs/>
                <w:u w:val="single"/>
              </w:rPr>
              <w:t>antal</w:t>
            </w:r>
            <w:r>
              <w:t xml:space="preserve"> o</w:t>
            </w:r>
            <w:r w:rsidRPr="00674493">
              <w:t>msorgstagare med beslut om bistånd enligt</w:t>
            </w:r>
            <w:r w:rsidR="00B3426C">
              <w:t xml:space="preserve"> </w:t>
            </w:r>
            <w:r w:rsidR="00B25201" w:rsidRPr="00B25201">
              <w:rPr>
                <w:i/>
                <w:iCs/>
                <w:u w:val="single"/>
              </w:rPr>
              <w:t>skriv</w:t>
            </w:r>
            <w:r w:rsidRPr="00B25201">
              <w:rPr>
                <w:i/>
                <w:iCs/>
                <w:u w:val="single"/>
              </w:rPr>
              <w:t xml:space="preserve"> lagrum.</w:t>
            </w:r>
            <w:r>
              <w:t xml:space="preserve"> </w:t>
            </w:r>
          </w:p>
          <w:p w14:paraId="1FD095DC" w14:textId="1DA417F5" w:rsidR="00CC529A" w:rsidRPr="00A23367" w:rsidRDefault="00CC529A" w:rsidP="00CC529A">
            <w:pPr>
              <w:spacing w:after="0" w:line="276" w:lineRule="auto"/>
              <w:ind w:left="2608" w:hanging="2608"/>
            </w:pPr>
            <w:r>
              <w:rPr>
                <w:b/>
                <w:bCs/>
              </w:rPr>
              <w:t>Urval:</w:t>
            </w:r>
            <w:r>
              <w:tab/>
            </w:r>
            <w:r w:rsidRPr="00A23367">
              <w:t>Omsorgstagare med flera dagliga insatser</w:t>
            </w:r>
            <w:r w:rsidR="00683996" w:rsidRPr="00A23367">
              <w:t>/omfattande insatser</w:t>
            </w:r>
          </w:p>
          <w:p w14:paraId="6557F496" w14:textId="4348E39E" w:rsidR="00683996" w:rsidRPr="00A23367" w:rsidRDefault="00683996" w:rsidP="00CC529A">
            <w:pPr>
              <w:spacing w:after="0" w:line="276" w:lineRule="auto"/>
              <w:ind w:left="2608" w:hanging="2608"/>
            </w:pPr>
            <w:r w:rsidRPr="00A23367">
              <w:rPr>
                <w:b/>
                <w:bCs/>
              </w:rPr>
              <w:t>Könsfördelning:</w:t>
            </w:r>
            <w:r w:rsidRPr="00A23367">
              <w:t xml:space="preserve"> </w:t>
            </w:r>
            <w:r w:rsidR="00832B4C" w:rsidRPr="00A23367">
              <w:t xml:space="preserve">             </w:t>
            </w:r>
            <w:r w:rsidR="001A77F1" w:rsidRPr="00A23367">
              <w:t xml:space="preserve">  Av granskad dokumentation är </w:t>
            </w:r>
            <w:r w:rsidR="001527F7" w:rsidRPr="00A23367">
              <w:rPr>
                <w:i/>
                <w:iCs/>
                <w:u w:val="single"/>
              </w:rPr>
              <w:t>skriv andel</w:t>
            </w:r>
            <w:r w:rsidR="001527F7" w:rsidRPr="00A23367">
              <w:t xml:space="preserve"> %</w:t>
            </w:r>
            <w:r w:rsidR="00634963" w:rsidRPr="00A23367">
              <w:t xml:space="preserve"> kvinnor och </w:t>
            </w:r>
            <w:r w:rsidR="001527F7" w:rsidRPr="00A23367">
              <w:rPr>
                <w:i/>
                <w:iCs/>
                <w:u w:val="single"/>
              </w:rPr>
              <w:t>skriv andel</w:t>
            </w:r>
            <w:r w:rsidR="001527F7" w:rsidRPr="00A23367">
              <w:t xml:space="preserve"> </w:t>
            </w:r>
            <w:proofErr w:type="gramStart"/>
            <w:r w:rsidR="001527F7" w:rsidRPr="00A23367">
              <w:t xml:space="preserve">% </w:t>
            </w:r>
            <w:r w:rsidR="00634963" w:rsidRPr="00A23367">
              <w:t xml:space="preserve"> män</w:t>
            </w:r>
            <w:proofErr w:type="gramEnd"/>
            <w:r w:rsidR="00634963" w:rsidRPr="00A23367">
              <w:t xml:space="preserve">. </w:t>
            </w:r>
          </w:p>
          <w:p w14:paraId="2011E4E7" w14:textId="18779D3D" w:rsidR="00CC529A" w:rsidRPr="00B3426C" w:rsidRDefault="00CC529A" w:rsidP="00CC529A">
            <w:pPr>
              <w:spacing w:after="0" w:line="276" w:lineRule="auto"/>
              <w:ind w:left="2608" w:hanging="2608"/>
              <w:rPr>
                <w:i/>
                <w:iCs/>
              </w:rPr>
            </w:pPr>
            <w:r w:rsidRPr="007C47F4">
              <w:rPr>
                <w:b/>
                <w:bCs/>
              </w:rPr>
              <w:t>Granskning gjord av:</w:t>
            </w:r>
            <w:r>
              <w:t xml:space="preserve"> </w:t>
            </w:r>
            <w:r>
              <w:tab/>
              <w:t>Enhetschef</w:t>
            </w:r>
            <w:r w:rsidR="00B3426C">
              <w:t xml:space="preserve"> </w:t>
            </w:r>
            <w:r w:rsidR="00B3426C" w:rsidRPr="003F17CD">
              <w:rPr>
                <w:i/>
                <w:iCs/>
                <w:u w:val="single"/>
              </w:rPr>
              <w:t>namn</w:t>
            </w:r>
          </w:p>
          <w:p w14:paraId="3F6E0552" w14:textId="77777777" w:rsidR="00CC529A" w:rsidRDefault="00CC529A" w:rsidP="00DD75B0"/>
        </w:tc>
      </w:tr>
      <w:permEnd w:id="1667070005"/>
    </w:tbl>
    <w:p w14:paraId="088D350D" w14:textId="77777777" w:rsidR="00DD75B0" w:rsidRDefault="00DD75B0" w:rsidP="00DD75B0"/>
    <w:p w14:paraId="61B3BCEF" w14:textId="77777777" w:rsidR="00DD75B0" w:rsidRDefault="00DD75B0" w:rsidP="00DD75B0">
      <w:pPr>
        <w:spacing w:after="0" w:line="276" w:lineRule="auto"/>
        <w:ind w:left="2608" w:hanging="2608"/>
      </w:pPr>
    </w:p>
    <w:p w14:paraId="47640234" w14:textId="77777777" w:rsidR="00DD75B0" w:rsidRDefault="00DD75B0" w:rsidP="00DD75B0">
      <w:pPr>
        <w:pStyle w:val="Rubrik2"/>
      </w:pPr>
      <w:bookmarkStart w:id="1" w:name="_Toc129602350"/>
      <w:r w:rsidRPr="003F15B8">
        <w:t>Granskning av genomförandeplan</w:t>
      </w:r>
      <w:bookmarkEnd w:id="1"/>
    </w:p>
    <w:p w14:paraId="62B55583" w14:textId="77777777" w:rsidR="00DD75B0" w:rsidRPr="00030FBC" w:rsidRDefault="00DD75B0" w:rsidP="00DD75B0">
      <w:pPr>
        <w:spacing w:after="0" w:line="240" w:lineRule="auto"/>
        <w:rPr>
          <w:b/>
          <w:bCs/>
          <w:color w:val="000000" w:themeColor="text1"/>
        </w:rPr>
      </w:pPr>
      <w:r w:rsidRPr="00030FBC">
        <w:rPr>
          <w:b/>
          <w:bCs/>
          <w:color w:val="000000" w:themeColor="text1"/>
        </w:rPr>
        <w:t>Förutsättningar</w:t>
      </w:r>
    </w:p>
    <w:p w14:paraId="619E6D83" w14:textId="77777777" w:rsidR="00DD75B0" w:rsidRPr="00030FBC" w:rsidRDefault="00DD75B0" w:rsidP="00DD75B0">
      <w:pPr>
        <w:spacing w:after="0" w:line="240" w:lineRule="auto"/>
        <w:rPr>
          <w:b/>
          <w:bCs/>
          <w:color w:val="000000" w:themeColor="text1"/>
        </w:rPr>
      </w:pPr>
    </w:p>
    <w:p w14:paraId="15DC1C26" w14:textId="77777777" w:rsidR="00DD75B0" w:rsidRPr="00030FBC" w:rsidRDefault="00DD75B0" w:rsidP="00DD75B0">
      <w:pPr>
        <w:spacing w:line="240" w:lineRule="auto"/>
      </w:pPr>
      <w:r>
        <w:t>Av SOSFS 2014:5 (Socialstyrelsens föreskrifter och allmänna råd om dokumentation i verksamheter som bedrivs med stöd av Sol, LVU, LVM och LSS) framgår det att på vilket sätt som en insats ska genomföras bör dokumenteras i en genomförandeplan som upprättas hos utföraren.  Genomförandeplanen ska upprättas med hänsyn tagen till den enskildes självbestämmanderätt och integritet. Planen bör upprättas med utgångspunkt från den beslutande nämndens uppdrag till utföraren. Genomförandeplanen bör användas som utgångspunkt för fortlöpande anteckningar i journalen samt bör revideras vid behov.</w:t>
      </w:r>
    </w:p>
    <w:p w14:paraId="3830A450" w14:textId="77777777" w:rsidR="00DD75B0" w:rsidRPr="00030FBC" w:rsidRDefault="00DD75B0" w:rsidP="00DD75B0">
      <w:pPr>
        <w:spacing w:line="240" w:lineRule="auto"/>
      </w:pPr>
      <w:r>
        <w:t>Syftet med en genomförandeplan är att skapa delaktighet för omsorgstagaren och samtidigt ge en tydlig struktur för det praktiska genomförandet av insatser och göra en tydlig uppföljning möjlig.</w:t>
      </w:r>
    </w:p>
    <w:p w14:paraId="3D1C67FB" w14:textId="77777777" w:rsidR="00DD75B0" w:rsidRPr="00030FBC" w:rsidRDefault="00DD75B0" w:rsidP="00DD75B0">
      <w:pPr>
        <w:spacing w:line="240" w:lineRule="auto"/>
      </w:pPr>
      <w:r>
        <w:lastRenderedPageBreak/>
        <w:t xml:space="preserve">Genomförandeplanen utgår från beslutet om insatser som biståndshandläggaren har tagit och beskriver mer i detalj </w:t>
      </w:r>
      <w:r w:rsidRPr="00F44FE4">
        <w:rPr>
          <w:i/>
          <w:iCs/>
        </w:rPr>
        <w:t>hur och när</w:t>
      </w:r>
      <w:r>
        <w:t xml:space="preserve"> den beviljade insatsen ska utföras och </w:t>
      </w:r>
      <w:r w:rsidRPr="00F44FE4">
        <w:rPr>
          <w:i/>
          <w:iCs/>
        </w:rPr>
        <w:t>omsorgstagarens särskilda önskemål</w:t>
      </w:r>
      <w:r>
        <w:t xml:space="preserve"> kring utförandet. Omsorgstagaren har rätt att få ett exemplar av sin genomförandeplan. </w:t>
      </w:r>
    </w:p>
    <w:p w14:paraId="05CDD6A3" w14:textId="77777777" w:rsidR="00DD75B0" w:rsidRDefault="00DD75B0" w:rsidP="00DD75B0">
      <w:pPr>
        <w:pStyle w:val="Rubrik3"/>
      </w:pPr>
      <w:bookmarkStart w:id="2" w:name="_Toc129602351"/>
      <w:r w:rsidRPr="00C00DC9">
        <w:t xml:space="preserve">Sammanfattande analys av granskade </w:t>
      </w:r>
      <w:r>
        <w:t>genomförandeplaner på enhetsnivå</w:t>
      </w:r>
      <w:bookmarkEnd w:id="2"/>
    </w:p>
    <w:tbl>
      <w:tblPr>
        <w:tblStyle w:val="Tabellrutnt"/>
        <w:tblW w:w="0" w:type="auto"/>
        <w:tblLook w:val="04A0" w:firstRow="1" w:lastRow="0" w:firstColumn="1" w:lastColumn="0" w:noHBand="0" w:noVBand="1"/>
      </w:tblPr>
      <w:tblGrid>
        <w:gridCol w:w="8926"/>
      </w:tblGrid>
      <w:tr w:rsidR="00DD75B0" w14:paraId="184EE2C8" w14:textId="77777777" w:rsidTr="00D1227B">
        <w:tc>
          <w:tcPr>
            <w:tcW w:w="8926" w:type="dxa"/>
          </w:tcPr>
          <w:p w14:paraId="44AFE582" w14:textId="77777777" w:rsidR="00DD75B0" w:rsidRDefault="00DD75B0" w:rsidP="00D1227B">
            <w:pPr>
              <w:spacing w:line="240" w:lineRule="auto"/>
              <w:rPr>
                <w:b/>
                <w:bCs/>
              </w:rPr>
            </w:pPr>
            <w:permStart w:id="177481303" w:edGrp="everyone"/>
            <w:r w:rsidRPr="0001456B">
              <w:rPr>
                <w:b/>
                <w:bCs/>
              </w:rPr>
              <w:t>Vad som fungerar bra, att ta vara på</w:t>
            </w:r>
          </w:p>
          <w:p w14:paraId="2B049235" w14:textId="77777777" w:rsidR="00DD75B0" w:rsidRDefault="00DD75B0" w:rsidP="00D1227B">
            <w:pPr>
              <w:spacing w:line="240" w:lineRule="auto"/>
              <w:rPr>
                <w:i/>
                <w:iCs/>
              </w:rPr>
            </w:pPr>
            <w:r w:rsidRPr="0001456B">
              <w:rPr>
                <w:i/>
                <w:iCs/>
              </w:rPr>
              <w:t>Beskriv här framgångsfaktorer, kan ev</w:t>
            </w:r>
            <w:r>
              <w:rPr>
                <w:i/>
                <w:iCs/>
              </w:rPr>
              <w:t>.</w:t>
            </w:r>
            <w:r w:rsidRPr="0001456B">
              <w:rPr>
                <w:i/>
                <w:iCs/>
              </w:rPr>
              <w:t xml:space="preserve"> vara tips att ta tillvara</w:t>
            </w:r>
            <w:r>
              <w:rPr>
                <w:i/>
                <w:iCs/>
              </w:rPr>
              <w:t>:</w:t>
            </w:r>
          </w:p>
          <w:p w14:paraId="6969B6E5" w14:textId="1976ACCC" w:rsidR="00DD75B0" w:rsidRDefault="00DD75B0" w:rsidP="00DD75B0">
            <w:pPr>
              <w:pStyle w:val="Liststycke"/>
              <w:numPr>
                <w:ilvl w:val="0"/>
                <w:numId w:val="1"/>
              </w:numPr>
              <w:spacing w:after="0" w:line="240" w:lineRule="auto"/>
            </w:pPr>
          </w:p>
          <w:p w14:paraId="2FB3CB64" w14:textId="23004201" w:rsidR="0082360B" w:rsidRDefault="0082360B" w:rsidP="0082360B">
            <w:pPr>
              <w:spacing w:after="0" w:line="240" w:lineRule="auto"/>
            </w:pPr>
          </w:p>
          <w:p w14:paraId="5BF0E5BF" w14:textId="43AAB1DE" w:rsidR="0082360B" w:rsidRDefault="0082360B" w:rsidP="0082360B">
            <w:pPr>
              <w:spacing w:after="0" w:line="240" w:lineRule="auto"/>
            </w:pPr>
          </w:p>
          <w:p w14:paraId="0676778E" w14:textId="09D53744" w:rsidR="0082360B" w:rsidRDefault="0082360B" w:rsidP="0082360B">
            <w:pPr>
              <w:spacing w:after="0" w:line="240" w:lineRule="auto"/>
            </w:pPr>
          </w:p>
          <w:p w14:paraId="53B5D36A" w14:textId="017C6DB1" w:rsidR="0082360B" w:rsidRDefault="0082360B" w:rsidP="0082360B">
            <w:pPr>
              <w:spacing w:after="0" w:line="240" w:lineRule="auto"/>
            </w:pPr>
          </w:p>
          <w:p w14:paraId="1D88CD29" w14:textId="77777777" w:rsidR="0082360B" w:rsidRPr="00736211" w:rsidRDefault="0082360B" w:rsidP="0082360B">
            <w:pPr>
              <w:spacing w:after="0" w:line="240" w:lineRule="auto"/>
            </w:pPr>
          </w:p>
          <w:p w14:paraId="179A5F83" w14:textId="77777777" w:rsidR="00DD75B0" w:rsidRDefault="00DD75B0" w:rsidP="00DD75B0">
            <w:pPr>
              <w:pStyle w:val="Liststycke"/>
              <w:numPr>
                <w:ilvl w:val="0"/>
                <w:numId w:val="1"/>
              </w:numPr>
              <w:spacing w:after="0" w:line="240" w:lineRule="auto"/>
            </w:pPr>
          </w:p>
        </w:tc>
      </w:tr>
      <w:tr w:rsidR="00DD75B0" w14:paraId="62B3D85D" w14:textId="77777777" w:rsidTr="00D1227B">
        <w:tc>
          <w:tcPr>
            <w:tcW w:w="8926" w:type="dxa"/>
          </w:tcPr>
          <w:p w14:paraId="255EE35B" w14:textId="77777777" w:rsidR="00DD75B0" w:rsidRPr="0001456B" w:rsidRDefault="00DD75B0" w:rsidP="00D1227B">
            <w:pPr>
              <w:spacing w:line="240" w:lineRule="auto"/>
              <w:rPr>
                <w:b/>
                <w:bCs/>
              </w:rPr>
            </w:pPr>
            <w:r w:rsidRPr="0001456B">
              <w:rPr>
                <w:b/>
                <w:bCs/>
              </w:rPr>
              <w:t>Förbättringsområden</w:t>
            </w:r>
          </w:p>
          <w:p w14:paraId="4444E596" w14:textId="77777777" w:rsidR="00DD75B0" w:rsidRDefault="00DD75B0" w:rsidP="00D1227B">
            <w:pPr>
              <w:spacing w:line="240" w:lineRule="auto"/>
              <w:rPr>
                <w:i/>
                <w:iCs/>
              </w:rPr>
            </w:pPr>
            <w:r w:rsidRPr="0001456B">
              <w:rPr>
                <w:i/>
                <w:iCs/>
              </w:rPr>
              <w:t>Beskriv här vad som kan förbättras, förtydligas</w:t>
            </w:r>
            <w:r>
              <w:rPr>
                <w:i/>
                <w:iCs/>
              </w:rPr>
              <w:t>:</w:t>
            </w:r>
          </w:p>
          <w:p w14:paraId="222888EE" w14:textId="77777777" w:rsidR="00DD75B0" w:rsidRDefault="00DD75B0" w:rsidP="00DD75B0">
            <w:pPr>
              <w:pStyle w:val="Liststycke"/>
              <w:numPr>
                <w:ilvl w:val="0"/>
                <w:numId w:val="2"/>
              </w:numPr>
              <w:spacing w:after="0" w:line="240" w:lineRule="auto"/>
            </w:pPr>
          </w:p>
          <w:p w14:paraId="0819D959" w14:textId="77777777" w:rsidR="00DD75B0" w:rsidRDefault="00DD75B0" w:rsidP="00DD75B0">
            <w:pPr>
              <w:pStyle w:val="Liststycke"/>
              <w:numPr>
                <w:ilvl w:val="0"/>
                <w:numId w:val="2"/>
              </w:numPr>
              <w:spacing w:after="0" w:line="240" w:lineRule="auto"/>
            </w:pPr>
          </w:p>
        </w:tc>
      </w:tr>
      <w:permEnd w:id="177481303"/>
    </w:tbl>
    <w:p w14:paraId="288047FF" w14:textId="77777777" w:rsidR="00DD75B0" w:rsidRDefault="00DD75B0" w:rsidP="00DD75B0">
      <w:pPr>
        <w:spacing w:line="240" w:lineRule="auto"/>
      </w:pPr>
    </w:p>
    <w:p w14:paraId="5C56BDCE" w14:textId="77777777" w:rsidR="00DD75B0" w:rsidRDefault="00DD75B0" w:rsidP="00DD75B0">
      <w:pPr>
        <w:pStyle w:val="Rubrik2"/>
      </w:pPr>
      <w:bookmarkStart w:id="3" w:name="_Toc129602352"/>
      <w:r w:rsidRPr="003F15B8">
        <w:t xml:space="preserve">Granskning av </w:t>
      </w:r>
      <w:r>
        <w:t>Social journal</w:t>
      </w:r>
      <w:bookmarkEnd w:id="3"/>
    </w:p>
    <w:p w14:paraId="06BC5C36" w14:textId="77777777" w:rsidR="00DD75B0" w:rsidRPr="00907287" w:rsidRDefault="00DD75B0" w:rsidP="00DD75B0">
      <w:pPr>
        <w:spacing w:after="0" w:line="240" w:lineRule="auto"/>
        <w:rPr>
          <w:b/>
          <w:bCs/>
          <w:color w:val="000000" w:themeColor="text1"/>
        </w:rPr>
      </w:pPr>
      <w:r w:rsidRPr="00907287">
        <w:rPr>
          <w:b/>
          <w:bCs/>
          <w:color w:val="000000" w:themeColor="text1"/>
        </w:rPr>
        <w:t>Förutsättningar</w:t>
      </w:r>
    </w:p>
    <w:p w14:paraId="032A24F7" w14:textId="77777777" w:rsidR="00DD75B0" w:rsidRDefault="00DD75B0" w:rsidP="00DD75B0">
      <w:pPr>
        <w:spacing w:after="0" w:line="240" w:lineRule="auto"/>
        <w:rPr>
          <w:color w:val="000000" w:themeColor="text1"/>
        </w:rPr>
      </w:pPr>
      <w:r w:rsidRPr="00907287">
        <w:rPr>
          <w:color w:val="000000" w:themeColor="text1"/>
        </w:rPr>
        <w:t xml:space="preserve"> </w:t>
      </w:r>
    </w:p>
    <w:p w14:paraId="02D8C4B1" w14:textId="77777777" w:rsidR="00DD75B0" w:rsidRPr="002B71D1" w:rsidRDefault="00DD75B0" w:rsidP="00DD75B0">
      <w:pPr>
        <w:spacing w:after="0" w:line="240" w:lineRule="auto"/>
        <w:rPr>
          <w:color w:val="000000" w:themeColor="text1"/>
        </w:rPr>
      </w:pPr>
      <w:bookmarkStart w:id="4" w:name="P21b"/>
      <w:r>
        <w:rPr>
          <w:color w:val="000000" w:themeColor="text1"/>
        </w:rPr>
        <w:t>Enligt L</w:t>
      </w:r>
      <w:r w:rsidRPr="002B71D1">
        <w:rPr>
          <w:color w:val="000000" w:themeColor="text1"/>
        </w:rPr>
        <w:t>ag 2005:125 21 b §</w:t>
      </w:r>
      <w:bookmarkEnd w:id="4"/>
      <w:r w:rsidRPr="002B71D1">
        <w:rPr>
          <w:color w:val="000000" w:themeColor="text1"/>
        </w:rPr>
        <w:t> </w:t>
      </w:r>
      <w:r>
        <w:rPr>
          <w:color w:val="000000" w:themeColor="text1"/>
        </w:rPr>
        <w:t xml:space="preserve">ska </w:t>
      </w:r>
      <w:r w:rsidRPr="002B71D1">
        <w:rPr>
          <w:color w:val="000000" w:themeColor="text1"/>
        </w:rPr>
        <w:t xml:space="preserve">dokumentationen utformas med respekt för den enskildes integritet. Den enskilde bör hållas underrättad om de journalanteckningar och andra anteckningar som förs om </w:t>
      </w:r>
      <w:r>
        <w:rPr>
          <w:color w:val="000000" w:themeColor="text1"/>
        </w:rPr>
        <w:t>hen</w:t>
      </w:r>
      <w:r w:rsidRPr="002B71D1">
        <w:rPr>
          <w:color w:val="000000" w:themeColor="text1"/>
        </w:rPr>
        <w:t>. Om den enskilde anser att någon uppgift i dokumentationen är oriktig ska detta antecknas.</w:t>
      </w:r>
    </w:p>
    <w:p w14:paraId="50FE6D2E" w14:textId="77777777" w:rsidR="00DD75B0" w:rsidRPr="0024651F" w:rsidRDefault="00DD75B0" w:rsidP="00DD75B0">
      <w:pPr>
        <w:spacing w:after="0" w:line="240" w:lineRule="auto"/>
      </w:pPr>
    </w:p>
    <w:p w14:paraId="4BAF54FF" w14:textId="77777777" w:rsidR="00DD75B0" w:rsidRPr="0024651F" w:rsidRDefault="00DD75B0" w:rsidP="00DD75B0">
      <w:pPr>
        <w:spacing w:after="0" w:line="240" w:lineRule="auto"/>
      </w:pPr>
      <w:r w:rsidRPr="0024651F">
        <w:t>Av SOSFS 2014:5 framgår att det i dokumentationen ska beskrivas om det har tillkommit omständigheter eller inträffat händelser som har medfört att en insats helt eller delvis inte har kunnat genomföras som planerat.  SOSFS 2014:5 anger också att olika åtgärder som vidtas i samband med genomförande av en insats ska antecknas fortlöpande och utan oskäligt dröjsmål i journalen. Journalanteckningar bör vara kortfattade samt sakliga och objektiva.</w:t>
      </w:r>
    </w:p>
    <w:p w14:paraId="205CA44A" w14:textId="77777777" w:rsidR="00DD75B0" w:rsidRPr="0024651F" w:rsidRDefault="00DD75B0" w:rsidP="00DD75B0">
      <w:pPr>
        <w:spacing w:after="0" w:line="240" w:lineRule="auto"/>
      </w:pPr>
    </w:p>
    <w:p w14:paraId="1D1762B5" w14:textId="77777777" w:rsidR="00DD75B0" w:rsidRPr="0024651F" w:rsidRDefault="00DD75B0" w:rsidP="00DD75B0">
      <w:pPr>
        <w:spacing w:line="240" w:lineRule="auto"/>
      </w:pPr>
      <w:r w:rsidRPr="0024651F">
        <w:t xml:space="preserve">I den sociala journalen dokumenterar all berörd personal för att ge och få information om den enskilde och för att följa upp de åtgärder som har vidtagits. Huvudregeln är att dokumentera fortlöpande och utan oskäligt dröjsmål, d.v.s. i nära anslutning till </w:t>
      </w:r>
      <w:r w:rsidRPr="0024651F">
        <w:lastRenderedPageBreak/>
        <w:t>händelsen som har inträffat. Alla anteckningar som förs i journalen ska vara daterade, signerade och föras i kronologisk ordning</w:t>
      </w:r>
    </w:p>
    <w:p w14:paraId="25327998" w14:textId="77777777" w:rsidR="00DD75B0" w:rsidRPr="0024651F" w:rsidRDefault="00DD75B0" w:rsidP="00DD75B0">
      <w:pPr>
        <w:spacing w:line="240" w:lineRule="auto"/>
      </w:pPr>
      <w:r w:rsidRPr="0024651F">
        <w:t>Det som ska dokumenteras är händelser som avviker från genomförandeplanen samt andra händelser av betydelse för den enskilde. Det är också viktigt att dokumentera hur situationen utvecklar sig för den enskilde, uppgifter som behövs för att följa upp en insats, samtal, möten och kontakter med andra professioner. Synpunkter från den enskilde eller närstående samt eventuella åtgärder som har vidtagits utifrån olika händelser som har inträffat ska finnas med i dokumentationen.</w:t>
      </w:r>
    </w:p>
    <w:p w14:paraId="1C6F8CC5" w14:textId="77777777" w:rsidR="00DD75B0" w:rsidRPr="0024651F" w:rsidRDefault="00DD75B0" w:rsidP="00DD75B0">
      <w:pPr>
        <w:spacing w:line="240" w:lineRule="auto"/>
        <w:rPr>
          <w:i/>
        </w:rPr>
      </w:pPr>
      <w:r w:rsidRPr="0024651F">
        <w:t>Utgångspunkt är att en ny medarbetare ska kunna utföra sina arbetsuppgifter med ledning av det som tidigare har dokumenterats. Omsorgstagaren har rätt att begära ut sin sociala journal.</w:t>
      </w:r>
      <w:r w:rsidRPr="0024651F">
        <w:rPr>
          <w:b/>
          <w:bCs/>
        </w:rPr>
        <w:t xml:space="preserve"> </w:t>
      </w:r>
    </w:p>
    <w:p w14:paraId="7E781F27" w14:textId="77777777" w:rsidR="00DD75B0" w:rsidRDefault="00DD75B0" w:rsidP="00DD75B0">
      <w:pPr>
        <w:pStyle w:val="Rubrik3"/>
      </w:pPr>
      <w:bookmarkStart w:id="5" w:name="_Toc129602353"/>
      <w:r w:rsidRPr="00C00DC9">
        <w:t xml:space="preserve">Sammanfattande analys av granskade </w:t>
      </w:r>
      <w:r>
        <w:t>sociala journaler på enhetsnivå</w:t>
      </w:r>
      <w:bookmarkEnd w:id="5"/>
    </w:p>
    <w:tbl>
      <w:tblPr>
        <w:tblStyle w:val="Tabellrutnt"/>
        <w:tblW w:w="9067" w:type="dxa"/>
        <w:tblLook w:val="04A0" w:firstRow="1" w:lastRow="0" w:firstColumn="1" w:lastColumn="0" w:noHBand="0" w:noVBand="1"/>
      </w:tblPr>
      <w:tblGrid>
        <w:gridCol w:w="9067"/>
      </w:tblGrid>
      <w:tr w:rsidR="00DD75B0" w14:paraId="6BAF1CC2" w14:textId="77777777" w:rsidTr="00D1227B">
        <w:tc>
          <w:tcPr>
            <w:tcW w:w="9067" w:type="dxa"/>
          </w:tcPr>
          <w:p w14:paraId="61502735" w14:textId="77777777" w:rsidR="00DD75B0" w:rsidRDefault="00DD75B0" w:rsidP="00D1227B">
            <w:pPr>
              <w:spacing w:line="240" w:lineRule="auto"/>
              <w:rPr>
                <w:b/>
                <w:bCs/>
              </w:rPr>
            </w:pPr>
            <w:permStart w:id="1028459434" w:edGrp="everyone"/>
            <w:r w:rsidRPr="0001456B">
              <w:rPr>
                <w:b/>
                <w:bCs/>
              </w:rPr>
              <w:t>Vad som fungerar bra, att ta vara på</w:t>
            </w:r>
            <w:r>
              <w:rPr>
                <w:b/>
                <w:bCs/>
              </w:rPr>
              <w:t xml:space="preserve"> </w:t>
            </w:r>
          </w:p>
          <w:p w14:paraId="5AFD08D3" w14:textId="77777777" w:rsidR="00DD75B0" w:rsidRDefault="00DD75B0" w:rsidP="00D1227B">
            <w:pPr>
              <w:spacing w:line="240" w:lineRule="auto"/>
              <w:rPr>
                <w:i/>
                <w:iCs/>
              </w:rPr>
            </w:pPr>
            <w:r w:rsidRPr="0001456B">
              <w:rPr>
                <w:i/>
                <w:iCs/>
              </w:rPr>
              <w:t>Beskriv här framgångsfaktorer, kan ev</w:t>
            </w:r>
            <w:r>
              <w:rPr>
                <w:i/>
                <w:iCs/>
              </w:rPr>
              <w:t>.</w:t>
            </w:r>
            <w:r w:rsidRPr="0001456B">
              <w:rPr>
                <w:i/>
                <w:iCs/>
              </w:rPr>
              <w:t xml:space="preserve"> vara tips att ta tillvara</w:t>
            </w:r>
            <w:r>
              <w:rPr>
                <w:i/>
                <w:iCs/>
              </w:rPr>
              <w:t>:</w:t>
            </w:r>
          </w:p>
          <w:p w14:paraId="3848680F" w14:textId="77777777" w:rsidR="00DD75B0" w:rsidRPr="00736211" w:rsidRDefault="00DD75B0" w:rsidP="00DD75B0">
            <w:pPr>
              <w:pStyle w:val="Liststycke"/>
              <w:numPr>
                <w:ilvl w:val="0"/>
                <w:numId w:val="1"/>
              </w:numPr>
              <w:spacing w:after="0" w:line="240" w:lineRule="auto"/>
            </w:pPr>
          </w:p>
          <w:p w14:paraId="4CCCE662" w14:textId="77777777" w:rsidR="00DD75B0" w:rsidRDefault="00DD75B0" w:rsidP="00DD75B0">
            <w:pPr>
              <w:pStyle w:val="Liststycke"/>
              <w:numPr>
                <w:ilvl w:val="0"/>
                <w:numId w:val="1"/>
              </w:numPr>
              <w:spacing w:after="0" w:line="240" w:lineRule="auto"/>
            </w:pPr>
          </w:p>
        </w:tc>
      </w:tr>
      <w:tr w:rsidR="00DD75B0" w14:paraId="5B22832D" w14:textId="77777777" w:rsidTr="00D1227B">
        <w:tc>
          <w:tcPr>
            <w:tcW w:w="9067" w:type="dxa"/>
          </w:tcPr>
          <w:p w14:paraId="37EF328B" w14:textId="77777777" w:rsidR="00DD75B0" w:rsidRPr="0001456B" w:rsidRDefault="00DD75B0" w:rsidP="00D1227B">
            <w:pPr>
              <w:spacing w:line="240" w:lineRule="auto"/>
              <w:rPr>
                <w:b/>
                <w:bCs/>
              </w:rPr>
            </w:pPr>
            <w:r w:rsidRPr="0001456B">
              <w:rPr>
                <w:b/>
                <w:bCs/>
              </w:rPr>
              <w:t>Förbättringsområden</w:t>
            </w:r>
            <w:r>
              <w:rPr>
                <w:b/>
                <w:bCs/>
              </w:rPr>
              <w:t xml:space="preserve"> </w:t>
            </w:r>
          </w:p>
          <w:p w14:paraId="6E72BFE8" w14:textId="77777777" w:rsidR="00DD75B0" w:rsidRDefault="00DD75B0" w:rsidP="00D1227B">
            <w:pPr>
              <w:spacing w:line="240" w:lineRule="auto"/>
              <w:rPr>
                <w:i/>
                <w:iCs/>
              </w:rPr>
            </w:pPr>
            <w:r w:rsidRPr="0001456B">
              <w:rPr>
                <w:i/>
                <w:iCs/>
              </w:rPr>
              <w:t>Beskriv här vad som kan förbättras, förtydligas</w:t>
            </w:r>
            <w:r>
              <w:rPr>
                <w:i/>
                <w:iCs/>
              </w:rPr>
              <w:t>:</w:t>
            </w:r>
          </w:p>
          <w:p w14:paraId="43391713" w14:textId="77777777" w:rsidR="00DD75B0" w:rsidRDefault="00DD75B0" w:rsidP="00DD75B0">
            <w:pPr>
              <w:pStyle w:val="Liststycke"/>
              <w:numPr>
                <w:ilvl w:val="0"/>
                <w:numId w:val="2"/>
              </w:numPr>
              <w:spacing w:after="0" w:line="240" w:lineRule="auto"/>
            </w:pPr>
          </w:p>
          <w:p w14:paraId="00370E0C" w14:textId="77777777" w:rsidR="00DD75B0" w:rsidRDefault="00DD75B0" w:rsidP="00DD75B0">
            <w:pPr>
              <w:pStyle w:val="Liststycke"/>
              <w:numPr>
                <w:ilvl w:val="0"/>
                <w:numId w:val="2"/>
              </w:numPr>
              <w:spacing w:after="0" w:line="240" w:lineRule="auto"/>
            </w:pPr>
          </w:p>
        </w:tc>
      </w:tr>
      <w:permEnd w:id="1028459434"/>
    </w:tbl>
    <w:p w14:paraId="560F449E" w14:textId="77777777" w:rsidR="00DD75B0" w:rsidRDefault="00DD75B0" w:rsidP="00DD75B0">
      <w:pPr>
        <w:spacing w:line="240" w:lineRule="auto"/>
      </w:pPr>
    </w:p>
    <w:p w14:paraId="5DA2E77F" w14:textId="77777777" w:rsidR="00DD75B0" w:rsidRDefault="00DD75B0" w:rsidP="00DD75B0">
      <w:pPr>
        <w:pStyle w:val="Rubrik2"/>
      </w:pPr>
      <w:bookmarkStart w:id="6" w:name="_Toc129602354"/>
      <w:r>
        <w:t>Handlingsplan för fortsatt arbete med social dokumentation</w:t>
      </w:r>
      <w:bookmarkEnd w:id="6"/>
    </w:p>
    <w:p w14:paraId="4D97EA46" w14:textId="77777777" w:rsidR="00DD75B0" w:rsidRDefault="00DD75B0" w:rsidP="00DD75B0">
      <w:pPr>
        <w:spacing w:line="240" w:lineRule="auto"/>
      </w:pPr>
      <w:r>
        <w:t>Handlingsplanen gäller både genomförandeplan samt social journal. Tänk både på förbättringsområden och på att bibehålla det som fungerar bra! Goda exempel kan dessutom föras vidare till kollegor.</w:t>
      </w:r>
    </w:p>
    <w:tbl>
      <w:tblPr>
        <w:tblStyle w:val="Tabellrutnt"/>
        <w:tblW w:w="0" w:type="auto"/>
        <w:tblLook w:val="04A0" w:firstRow="1" w:lastRow="0" w:firstColumn="1" w:lastColumn="0" w:noHBand="0" w:noVBand="1"/>
      </w:tblPr>
      <w:tblGrid>
        <w:gridCol w:w="3020"/>
        <w:gridCol w:w="3020"/>
        <w:gridCol w:w="3020"/>
      </w:tblGrid>
      <w:tr w:rsidR="00DD75B0" w:rsidRPr="00583DCD" w14:paraId="38A42E14" w14:textId="77777777" w:rsidTr="00D1227B">
        <w:trPr>
          <w:trHeight w:val="475"/>
        </w:trPr>
        <w:tc>
          <w:tcPr>
            <w:tcW w:w="3020" w:type="dxa"/>
          </w:tcPr>
          <w:p w14:paraId="580351ED" w14:textId="77777777" w:rsidR="00DD75B0" w:rsidRPr="00030FBC" w:rsidRDefault="00DD75B0" w:rsidP="00D1227B">
            <w:pPr>
              <w:spacing w:line="240" w:lineRule="auto"/>
              <w:rPr>
                <w:rFonts w:cs="Arial"/>
                <w:b/>
                <w:bCs/>
                <w:shd w:val="clear" w:color="auto" w:fill="FFFFFF"/>
              </w:rPr>
            </w:pPr>
            <w:permStart w:id="1957652482" w:edGrp="everyone"/>
            <w:r w:rsidRPr="00030FBC">
              <w:rPr>
                <w:rFonts w:cs="Arial"/>
                <w:b/>
                <w:bCs/>
                <w:shd w:val="clear" w:color="auto" w:fill="FFFFFF"/>
              </w:rPr>
              <w:t>Åtgärd med plan för genomförande</w:t>
            </w:r>
          </w:p>
        </w:tc>
        <w:tc>
          <w:tcPr>
            <w:tcW w:w="3020" w:type="dxa"/>
          </w:tcPr>
          <w:p w14:paraId="126ACA6A" w14:textId="77777777" w:rsidR="00DD75B0" w:rsidRPr="00030FBC" w:rsidRDefault="00DD75B0" w:rsidP="00D1227B">
            <w:pPr>
              <w:spacing w:line="240" w:lineRule="auto"/>
              <w:rPr>
                <w:rFonts w:cs="Arial"/>
                <w:b/>
                <w:bCs/>
                <w:shd w:val="clear" w:color="auto" w:fill="FFFFFF"/>
              </w:rPr>
            </w:pPr>
            <w:r w:rsidRPr="00030FBC">
              <w:rPr>
                <w:rFonts w:cs="Arial"/>
                <w:b/>
                <w:bCs/>
                <w:shd w:val="clear" w:color="auto" w:fill="FFFFFF"/>
              </w:rPr>
              <w:t>Ansvarig</w:t>
            </w:r>
          </w:p>
        </w:tc>
        <w:tc>
          <w:tcPr>
            <w:tcW w:w="3020" w:type="dxa"/>
          </w:tcPr>
          <w:p w14:paraId="25E40BC4" w14:textId="77777777" w:rsidR="00DD75B0" w:rsidRPr="00030FBC" w:rsidRDefault="00DD75B0" w:rsidP="00D1227B">
            <w:pPr>
              <w:spacing w:line="240" w:lineRule="auto"/>
              <w:rPr>
                <w:rFonts w:cs="Arial"/>
                <w:b/>
                <w:bCs/>
                <w:shd w:val="clear" w:color="auto" w:fill="FFFFFF"/>
              </w:rPr>
            </w:pPr>
            <w:r w:rsidRPr="00030FBC">
              <w:rPr>
                <w:rFonts w:cs="Arial"/>
                <w:b/>
                <w:bCs/>
                <w:shd w:val="clear" w:color="auto" w:fill="FFFFFF"/>
              </w:rPr>
              <w:t>Åtgärdas senast</w:t>
            </w:r>
          </w:p>
        </w:tc>
      </w:tr>
      <w:tr w:rsidR="00DD75B0" w:rsidRPr="00583DCD" w14:paraId="0E42989B" w14:textId="77777777" w:rsidTr="00D1227B">
        <w:trPr>
          <w:trHeight w:val="68"/>
        </w:trPr>
        <w:tc>
          <w:tcPr>
            <w:tcW w:w="3020" w:type="dxa"/>
          </w:tcPr>
          <w:p w14:paraId="0D8880DF" w14:textId="77777777" w:rsidR="00DD75B0" w:rsidRPr="00030FBC" w:rsidRDefault="00DD75B0" w:rsidP="00D1227B">
            <w:pPr>
              <w:spacing w:line="240" w:lineRule="auto"/>
              <w:rPr>
                <w:rFonts w:cs="Arial"/>
                <w:shd w:val="clear" w:color="auto" w:fill="FFFFFF"/>
              </w:rPr>
            </w:pPr>
          </w:p>
        </w:tc>
        <w:tc>
          <w:tcPr>
            <w:tcW w:w="3020" w:type="dxa"/>
          </w:tcPr>
          <w:p w14:paraId="48C4A90D" w14:textId="77777777" w:rsidR="00DD75B0" w:rsidRPr="00030FBC" w:rsidRDefault="00DD75B0" w:rsidP="00D1227B">
            <w:pPr>
              <w:spacing w:line="240" w:lineRule="auto"/>
              <w:rPr>
                <w:rFonts w:cs="Arial"/>
                <w:shd w:val="clear" w:color="auto" w:fill="FFFFFF"/>
              </w:rPr>
            </w:pPr>
          </w:p>
        </w:tc>
        <w:tc>
          <w:tcPr>
            <w:tcW w:w="3020" w:type="dxa"/>
          </w:tcPr>
          <w:p w14:paraId="3B9640D9" w14:textId="77777777" w:rsidR="00DD75B0" w:rsidRPr="00030FBC" w:rsidRDefault="00DD75B0" w:rsidP="00D1227B">
            <w:pPr>
              <w:spacing w:line="240" w:lineRule="auto"/>
              <w:rPr>
                <w:rFonts w:cs="Arial"/>
                <w:shd w:val="clear" w:color="auto" w:fill="FFFFFF"/>
              </w:rPr>
            </w:pPr>
          </w:p>
        </w:tc>
      </w:tr>
      <w:tr w:rsidR="00DD75B0" w14:paraId="452AE83B" w14:textId="77777777" w:rsidTr="00D1227B">
        <w:tc>
          <w:tcPr>
            <w:tcW w:w="3020" w:type="dxa"/>
          </w:tcPr>
          <w:p w14:paraId="2BE528A2" w14:textId="77777777" w:rsidR="00DD75B0" w:rsidRPr="00030FBC" w:rsidRDefault="00DD75B0" w:rsidP="00D1227B">
            <w:pPr>
              <w:spacing w:line="240" w:lineRule="auto"/>
              <w:rPr>
                <w:rFonts w:cs="Arial"/>
                <w:shd w:val="clear" w:color="auto" w:fill="FFFFFF"/>
              </w:rPr>
            </w:pPr>
          </w:p>
        </w:tc>
        <w:tc>
          <w:tcPr>
            <w:tcW w:w="3020" w:type="dxa"/>
          </w:tcPr>
          <w:p w14:paraId="11549CC8" w14:textId="77777777" w:rsidR="00DD75B0" w:rsidRPr="00030FBC" w:rsidRDefault="00DD75B0" w:rsidP="00D1227B">
            <w:pPr>
              <w:spacing w:line="240" w:lineRule="auto"/>
              <w:rPr>
                <w:rFonts w:cs="Arial"/>
                <w:shd w:val="clear" w:color="auto" w:fill="FFFFFF"/>
              </w:rPr>
            </w:pPr>
          </w:p>
        </w:tc>
        <w:tc>
          <w:tcPr>
            <w:tcW w:w="3020" w:type="dxa"/>
          </w:tcPr>
          <w:p w14:paraId="760F5488" w14:textId="77777777" w:rsidR="00DD75B0" w:rsidRPr="00030FBC" w:rsidRDefault="00DD75B0" w:rsidP="00D1227B">
            <w:pPr>
              <w:spacing w:line="240" w:lineRule="auto"/>
              <w:rPr>
                <w:rFonts w:cs="Arial"/>
                <w:shd w:val="clear" w:color="auto" w:fill="FFFFFF"/>
              </w:rPr>
            </w:pPr>
          </w:p>
        </w:tc>
      </w:tr>
      <w:tr w:rsidR="00DD75B0" w14:paraId="6AD19960" w14:textId="77777777" w:rsidTr="00D1227B">
        <w:tc>
          <w:tcPr>
            <w:tcW w:w="3020" w:type="dxa"/>
          </w:tcPr>
          <w:p w14:paraId="1A1BFEF8" w14:textId="77777777" w:rsidR="00DD75B0" w:rsidRPr="00030FBC" w:rsidRDefault="00DD75B0" w:rsidP="00D1227B">
            <w:pPr>
              <w:spacing w:line="240" w:lineRule="auto"/>
              <w:rPr>
                <w:rFonts w:cs="Arial"/>
                <w:shd w:val="clear" w:color="auto" w:fill="FFFFFF"/>
              </w:rPr>
            </w:pPr>
          </w:p>
        </w:tc>
        <w:tc>
          <w:tcPr>
            <w:tcW w:w="3020" w:type="dxa"/>
          </w:tcPr>
          <w:p w14:paraId="3F113A46" w14:textId="77777777" w:rsidR="00DD75B0" w:rsidRPr="00030FBC" w:rsidRDefault="00DD75B0" w:rsidP="00D1227B">
            <w:pPr>
              <w:spacing w:line="240" w:lineRule="auto"/>
              <w:rPr>
                <w:rFonts w:cs="Arial"/>
                <w:shd w:val="clear" w:color="auto" w:fill="FFFFFF"/>
              </w:rPr>
            </w:pPr>
          </w:p>
        </w:tc>
        <w:tc>
          <w:tcPr>
            <w:tcW w:w="3020" w:type="dxa"/>
          </w:tcPr>
          <w:p w14:paraId="12F56287" w14:textId="77777777" w:rsidR="00DD75B0" w:rsidRPr="00030FBC" w:rsidRDefault="00DD75B0" w:rsidP="00D1227B">
            <w:pPr>
              <w:spacing w:line="240" w:lineRule="auto"/>
              <w:rPr>
                <w:rFonts w:cs="Arial"/>
                <w:shd w:val="clear" w:color="auto" w:fill="FFFFFF"/>
              </w:rPr>
            </w:pPr>
          </w:p>
        </w:tc>
      </w:tr>
      <w:tr w:rsidR="00DD75B0" w14:paraId="3015FA32" w14:textId="77777777" w:rsidTr="00D1227B">
        <w:tc>
          <w:tcPr>
            <w:tcW w:w="3020" w:type="dxa"/>
          </w:tcPr>
          <w:p w14:paraId="05F5EAE5" w14:textId="77777777" w:rsidR="00DD75B0" w:rsidRPr="00030FBC" w:rsidRDefault="00DD75B0" w:rsidP="00D1227B">
            <w:pPr>
              <w:spacing w:line="240" w:lineRule="auto"/>
              <w:rPr>
                <w:rFonts w:cs="Arial"/>
                <w:shd w:val="clear" w:color="auto" w:fill="FFFFFF"/>
              </w:rPr>
            </w:pPr>
          </w:p>
        </w:tc>
        <w:tc>
          <w:tcPr>
            <w:tcW w:w="3020" w:type="dxa"/>
          </w:tcPr>
          <w:p w14:paraId="4640FFC6" w14:textId="77777777" w:rsidR="00DD75B0" w:rsidRPr="00030FBC" w:rsidRDefault="00DD75B0" w:rsidP="00D1227B">
            <w:pPr>
              <w:spacing w:line="240" w:lineRule="auto"/>
              <w:rPr>
                <w:rFonts w:cs="Arial"/>
                <w:shd w:val="clear" w:color="auto" w:fill="FFFFFF"/>
              </w:rPr>
            </w:pPr>
          </w:p>
        </w:tc>
        <w:tc>
          <w:tcPr>
            <w:tcW w:w="3020" w:type="dxa"/>
          </w:tcPr>
          <w:p w14:paraId="46A12BB1" w14:textId="77777777" w:rsidR="00DD75B0" w:rsidRPr="00030FBC" w:rsidRDefault="00DD75B0" w:rsidP="00D1227B">
            <w:pPr>
              <w:spacing w:line="240" w:lineRule="auto"/>
              <w:rPr>
                <w:rFonts w:cs="Arial"/>
                <w:shd w:val="clear" w:color="auto" w:fill="FFFFFF"/>
              </w:rPr>
            </w:pPr>
          </w:p>
        </w:tc>
      </w:tr>
      <w:tr w:rsidR="0082360B" w14:paraId="6F147DBC" w14:textId="77777777" w:rsidTr="00D1227B">
        <w:tc>
          <w:tcPr>
            <w:tcW w:w="3020" w:type="dxa"/>
          </w:tcPr>
          <w:p w14:paraId="5C4FD9BE" w14:textId="77777777" w:rsidR="0082360B" w:rsidRPr="00030FBC" w:rsidRDefault="0082360B" w:rsidP="00D1227B">
            <w:pPr>
              <w:spacing w:line="240" w:lineRule="auto"/>
              <w:rPr>
                <w:rFonts w:cs="Arial"/>
                <w:shd w:val="clear" w:color="auto" w:fill="FFFFFF"/>
              </w:rPr>
            </w:pPr>
          </w:p>
        </w:tc>
        <w:tc>
          <w:tcPr>
            <w:tcW w:w="3020" w:type="dxa"/>
          </w:tcPr>
          <w:p w14:paraId="7E61284F" w14:textId="77777777" w:rsidR="0082360B" w:rsidRPr="00030FBC" w:rsidRDefault="0082360B" w:rsidP="00D1227B">
            <w:pPr>
              <w:spacing w:line="240" w:lineRule="auto"/>
              <w:rPr>
                <w:rFonts w:cs="Arial"/>
                <w:shd w:val="clear" w:color="auto" w:fill="FFFFFF"/>
              </w:rPr>
            </w:pPr>
          </w:p>
        </w:tc>
        <w:tc>
          <w:tcPr>
            <w:tcW w:w="3020" w:type="dxa"/>
          </w:tcPr>
          <w:p w14:paraId="70545A2E" w14:textId="77777777" w:rsidR="0082360B" w:rsidRPr="00030FBC" w:rsidRDefault="0082360B" w:rsidP="00D1227B">
            <w:pPr>
              <w:spacing w:line="240" w:lineRule="auto"/>
              <w:rPr>
                <w:rFonts w:cs="Arial"/>
                <w:shd w:val="clear" w:color="auto" w:fill="FFFFFF"/>
              </w:rPr>
            </w:pPr>
          </w:p>
        </w:tc>
      </w:tr>
      <w:permEnd w:id="1957652482"/>
    </w:tbl>
    <w:p w14:paraId="600BAD8C" w14:textId="4EB96E47" w:rsidR="007E4072" w:rsidRPr="00BF397F" w:rsidRDefault="007E4072" w:rsidP="00792037">
      <w:pPr>
        <w:pStyle w:val="Rubrik1"/>
      </w:pPr>
    </w:p>
    <w:sectPr w:rsidR="007E4072" w:rsidRPr="00BF397F" w:rsidSect="00617FEB">
      <w:headerReference w:type="default" r:id="rId8"/>
      <w:pgSz w:w="11906" w:h="16838"/>
      <w:pgMar w:top="2552" w:right="1418" w:bottom="1985"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1C08" w14:textId="77777777" w:rsidR="000B3604" w:rsidRDefault="000B3604" w:rsidP="007E4072">
      <w:pPr>
        <w:spacing w:after="0" w:line="240" w:lineRule="auto"/>
      </w:pPr>
      <w:r>
        <w:separator/>
      </w:r>
    </w:p>
  </w:endnote>
  <w:endnote w:type="continuationSeparator" w:id="0">
    <w:p w14:paraId="77DCBBD0" w14:textId="77777777" w:rsidR="000B3604" w:rsidRDefault="000B3604" w:rsidP="007E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äxjö Now">
    <w:panose1 w:val="00000500000000000000"/>
    <w:charset w:val="00"/>
    <w:family w:val="auto"/>
    <w:pitch w:val="variable"/>
    <w:sig w:usb0="00000007" w:usb1="00000000" w:usb2="00000000" w:usb3="00000000" w:csb0="00000093" w:csb1="00000000"/>
  </w:font>
  <w:font w:name="Lora">
    <w:panose1 w:val="02000503000000020004"/>
    <w:charset w:val="00"/>
    <w:family w:val="auto"/>
    <w:pitch w:val="variable"/>
    <w:sig w:usb0="800002A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AB44" w14:textId="77777777" w:rsidR="000B3604" w:rsidRDefault="000B3604" w:rsidP="007E4072">
      <w:pPr>
        <w:spacing w:after="0" w:line="240" w:lineRule="auto"/>
      </w:pPr>
      <w:r>
        <w:separator/>
      </w:r>
    </w:p>
  </w:footnote>
  <w:footnote w:type="continuationSeparator" w:id="0">
    <w:p w14:paraId="0723259C" w14:textId="77777777" w:rsidR="000B3604" w:rsidRDefault="000B3604" w:rsidP="007E4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3303" w14:textId="77777777" w:rsidR="007E4072" w:rsidRDefault="00617FEB">
    <w:pPr>
      <w:pStyle w:val="Sidhuvud"/>
    </w:pPr>
    <w:r>
      <w:rPr>
        <w:noProof/>
      </w:rPr>
      <w:drawing>
        <wp:anchor distT="0" distB="0" distL="114300" distR="114300" simplePos="0" relativeHeight="251658240" behindDoc="0" locked="0" layoutInCell="1" allowOverlap="1" wp14:anchorId="755E6D84" wp14:editId="429C59AA">
          <wp:simplePos x="0" y="0"/>
          <wp:positionH relativeFrom="column">
            <wp:posOffset>4347845</wp:posOffset>
          </wp:positionH>
          <wp:positionV relativeFrom="paragraph">
            <wp:posOffset>-19397</wp:posOffset>
          </wp:positionV>
          <wp:extent cx="1800000" cy="617143"/>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800000" cy="6171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60AFD"/>
    <w:multiLevelType w:val="hybridMultilevel"/>
    <w:tmpl w:val="9418F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9D3395"/>
    <w:multiLevelType w:val="hybridMultilevel"/>
    <w:tmpl w:val="2A86B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72717320">
    <w:abstractNumId w:val="1"/>
  </w:num>
  <w:num w:numId="2" w16cid:durableId="26812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readOnly" w:enforcement="1" w:cryptProviderType="rsaAES" w:cryptAlgorithmClass="hash" w:cryptAlgorithmType="typeAny" w:cryptAlgorithmSid="14" w:cryptSpinCount="100000" w:hash="ZoDZ73124/dVj8C9BiWFWwIsc2kT4ySvlLJeZfVeQzdgbhIuRu+GKwG01zRm/F29RkWe302InN+9KDxlGFGFWQ==" w:salt="XxryBXWQyWE9Fdl2NeInW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B0"/>
    <w:rsid w:val="0005686A"/>
    <w:rsid w:val="000B3604"/>
    <w:rsid w:val="000E55D4"/>
    <w:rsid w:val="001527F7"/>
    <w:rsid w:val="001A77F1"/>
    <w:rsid w:val="001E2015"/>
    <w:rsid w:val="00283972"/>
    <w:rsid w:val="002F1AEF"/>
    <w:rsid w:val="003562AE"/>
    <w:rsid w:val="003F17CD"/>
    <w:rsid w:val="004050A9"/>
    <w:rsid w:val="00424CEA"/>
    <w:rsid w:val="005615CF"/>
    <w:rsid w:val="0058796C"/>
    <w:rsid w:val="0059290E"/>
    <w:rsid w:val="005E49BD"/>
    <w:rsid w:val="00617FEB"/>
    <w:rsid w:val="00634963"/>
    <w:rsid w:val="006416DB"/>
    <w:rsid w:val="00681D76"/>
    <w:rsid w:val="00683996"/>
    <w:rsid w:val="006A1ED9"/>
    <w:rsid w:val="00744E56"/>
    <w:rsid w:val="007871E8"/>
    <w:rsid w:val="00792037"/>
    <w:rsid w:val="007E4072"/>
    <w:rsid w:val="007F7639"/>
    <w:rsid w:val="00815EAB"/>
    <w:rsid w:val="0082360B"/>
    <w:rsid w:val="00832B4C"/>
    <w:rsid w:val="00854461"/>
    <w:rsid w:val="00872C9C"/>
    <w:rsid w:val="009105AE"/>
    <w:rsid w:val="00955ACE"/>
    <w:rsid w:val="00955BC2"/>
    <w:rsid w:val="00A23367"/>
    <w:rsid w:val="00B25201"/>
    <w:rsid w:val="00B3426C"/>
    <w:rsid w:val="00B721FD"/>
    <w:rsid w:val="00B940EB"/>
    <w:rsid w:val="00BF397F"/>
    <w:rsid w:val="00C30C5B"/>
    <w:rsid w:val="00CC529A"/>
    <w:rsid w:val="00D42677"/>
    <w:rsid w:val="00D4770D"/>
    <w:rsid w:val="00D626F9"/>
    <w:rsid w:val="00DD75B0"/>
    <w:rsid w:val="00E26B79"/>
    <w:rsid w:val="00E60AA9"/>
    <w:rsid w:val="00EE6B43"/>
    <w:rsid w:val="00F2144F"/>
    <w:rsid w:val="00FE37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0E016"/>
  <w15:chartTrackingRefBased/>
  <w15:docId w15:val="{B0969633-31CE-4EC2-A8D6-B8545071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 Växjö kommun"/>
    <w:qFormat/>
    <w:rsid w:val="00DD75B0"/>
    <w:pPr>
      <w:spacing w:after="200" w:line="360" w:lineRule="auto"/>
    </w:pPr>
    <w:rPr>
      <w:rFonts w:ascii="Lora" w:hAnsi="Lora"/>
    </w:rPr>
  </w:style>
  <w:style w:type="paragraph" w:styleId="Rubrik1">
    <w:name w:val="heading 1"/>
    <w:aliases w:val="Huvudrubrik - Växjö kommun"/>
    <w:basedOn w:val="Normal"/>
    <w:next w:val="Normal"/>
    <w:link w:val="Rubrik1Char"/>
    <w:uiPriority w:val="9"/>
    <w:qFormat/>
    <w:rsid w:val="00E60AA9"/>
    <w:pPr>
      <w:keepNext/>
      <w:keepLines/>
      <w:spacing w:before="240" w:after="0"/>
      <w:outlineLvl w:val="0"/>
    </w:pPr>
    <w:rPr>
      <w:rFonts w:ascii="Växjö Now" w:eastAsiaTheme="majorEastAsia" w:hAnsi="Växjö Now" w:cstheme="majorBidi"/>
      <w:b/>
      <w:sz w:val="44"/>
      <w:szCs w:val="32"/>
    </w:rPr>
  </w:style>
  <w:style w:type="paragraph" w:styleId="Rubrik2">
    <w:name w:val="heading 2"/>
    <w:aliases w:val="Mellanrubrik 1 - Växjö kommun"/>
    <w:basedOn w:val="Normal"/>
    <w:next w:val="Normal"/>
    <w:link w:val="Rubrik2Char"/>
    <w:uiPriority w:val="9"/>
    <w:unhideWhenUsed/>
    <w:qFormat/>
    <w:rsid w:val="007E4072"/>
    <w:pPr>
      <w:keepNext/>
      <w:keepLines/>
      <w:spacing w:before="40" w:after="0"/>
      <w:outlineLvl w:val="1"/>
    </w:pPr>
    <w:rPr>
      <w:rFonts w:ascii="Växjö Now" w:eastAsiaTheme="majorEastAsia" w:hAnsi="Växjö Now" w:cstheme="majorBidi"/>
      <w:b/>
      <w:sz w:val="28"/>
      <w:szCs w:val="26"/>
    </w:rPr>
  </w:style>
  <w:style w:type="paragraph" w:styleId="Rubrik3">
    <w:name w:val="heading 3"/>
    <w:aliases w:val="Mellanrubrik 2 - Växjö kommun"/>
    <w:basedOn w:val="Normal"/>
    <w:next w:val="Normal"/>
    <w:link w:val="Rubrik3Char"/>
    <w:uiPriority w:val="9"/>
    <w:unhideWhenUsed/>
    <w:qFormat/>
    <w:rsid w:val="007E4072"/>
    <w:pPr>
      <w:keepNext/>
      <w:keepLines/>
      <w:spacing w:before="40" w:after="0"/>
      <w:outlineLvl w:val="2"/>
    </w:pPr>
    <w:rPr>
      <w:rFonts w:ascii="Växjö Now" w:eastAsiaTheme="majorEastAsia" w:hAnsi="Växjö Now"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Ingress - Växjö kommun"/>
    <w:uiPriority w:val="1"/>
    <w:qFormat/>
    <w:rsid w:val="007E4072"/>
    <w:pPr>
      <w:spacing w:after="0" w:line="360" w:lineRule="auto"/>
    </w:pPr>
    <w:rPr>
      <w:rFonts w:ascii="Växjö Now" w:hAnsi="Växjö Now"/>
      <w:sz w:val="24"/>
    </w:rPr>
  </w:style>
  <w:style w:type="character" w:customStyle="1" w:styleId="Rubrik1Char">
    <w:name w:val="Rubrik 1 Char"/>
    <w:aliases w:val="Huvudrubrik - Växjö kommun Char"/>
    <w:basedOn w:val="Standardstycketeckensnitt"/>
    <w:link w:val="Rubrik1"/>
    <w:uiPriority w:val="9"/>
    <w:rsid w:val="00E60AA9"/>
    <w:rPr>
      <w:rFonts w:ascii="Växjö Now" w:eastAsiaTheme="majorEastAsia" w:hAnsi="Växjö Now" w:cstheme="majorBidi"/>
      <w:b/>
      <w:sz w:val="44"/>
      <w:szCs w:val="32"/>
    </w:rPr>
  </w:style>
  <w:style w:type="character" w:customStyle="1" w:styleId="Rubrik2Char">
    <w:name w:val="Rubrik 2 Char"/>
    <w:aliases w:val="Mellanrubrik 1 - Växjö kommun Char"/>
    <w:basedOn w:val="Standardstycketeckensnitt"/>
    <w:link w:val="Rubrik2"/>
    <w:uiPriority w:val="9"/>
    <w:rsid w:val="007E4072"/>
    <w:rPr>
      <w:rFonts w:ascii="Växjö Now" w:eastAsiaTheme="majorEastAsia" w:hAnsi="Växjö Now" w:cstheme="majorBidi"/>
      <w:b/>
      <w:sz w:val="28"/>
      <w:szCs w:val="26"/>
    </w:rPr>
  </w:style>
  <w:style w:type="character" w:customStyle="1" w:styleId="Rubrik3Char">
    <w:name w:val="Rubrik 3 Char"/>
    <w:aliases w:val="Mellanrubrik 2 - Växjö kommun Char"/>
    <w:basedOn w:val="Standardstycketeckensnitt"/>
    <w:link w:val="Rubrik3"/>
    <w:uiPriority w:val="9"/>
    <w:rsid w:val="007E4072"/>
    <w:rPr>
      <w:rFonts w:ascii="Växjö Now" w:eastAsiaTheme="majorEastAsia" w:hAnsi="Växjö Now" w:cstheme="majorBidi"/>
      <w:b/>
      <w:sz w:val="24"/>
      <w:szCs w:val="24"/>
    </w:rPr>
  </w:style>
  <w:style w:type="paragraph" w:styleId="Sidhuvud">
    <w:name w:val="header"/>
    <w:basedOn w:val="Normal"/>
    <w:link w:val="SidhuvudChar"/>
    <w:uiPriority w:val="99"/>
    <w:unhideWhenUsed/>
    <w:rsid w:val="007E40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4072"/>
    <w:rPr>
      <w:rFonts w:ascii="Lora" w:hAnsi="Lora"/>
    </w:rPr>
  </w:style>
  <w:style w:type="paragraph" w:styleId="Sidfot">
    <w:name w:val="footer"/>
    <w:basedOn w:val="Normal"/>
    <w:link w:val="SidfotChar"/>
    <w:uiPriority w:val="99"/>
    <w:unhideWhenUsed/>
    <w:rsid w:val="007E40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4072"/>
    <w:rPr>
      <w:rFonts w:ascii="Lora" w:hAnsi="Lora"/>
    </w:rPr>
  </w:style>
  <w:style w:type="character" w:styleId="Platshllartext">
    <w:name w:val="Placeholder Text"/>
    <w:basedOn w:val="Standardstycketeckensnitt"/>
    <w:uiPriority w:val="99"/>
    <w:semiHidden/>
    <w:rsid w:val="006416DB"/>
    <w:rPr>
      <w:color w:val="808080"/>
    </w:rPr>
  </w:style>
  <w:style w:type="paragraph" w:styleId="Ballongtext">
    <w:name w:val="Balloon Text"/>
    <w:basedOn w:val="Normal"/>
    <w:link w:val="BallongtextChar"/>
    <w:uiPriority w:val="99"/>
    <w:semiHidden/>
    <w:unhideWhenUsed/>
    <w:rsid w:val="005615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5CF"/>
    <w:rPr>
      <w:rFonts w:ascii="Segoe UI" w:hAnsi="Segoe UI" w:cs="Segoe UI"/>
      <w:sz w:val="18"/>
      <w:szCs w:val="18"/>
    </w:rPr>
  </w:style>
  <w:style w:type="table" w:styleId="Tabellrutnt">
    <w:name w:val="Table Grid"/>
    <w:basedOn w:val="Normaltabell"/>
    <w:uiPriority w:val="39"/>
    <w:rsid w:val="00DD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D7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V&#228;xj&#246;%20kommun\V&#228;xj&#246;%20kommun%20Standard.dotx" TargetMode="External"/></Relationships>
</file>

<file path=word/theme/theme1.xml><?xml version="1.0" encoding="utf-8"?>
<a:theme xmlns:a="http://schemas.openxmlformats.org/drawingml/2006/main" name="Pilot-Tryggt och formellt - Växjö kommun">
  <a:themeElements>
    <a:clrScheme name="Växjö kommun">
      <a:dk1>
        <a:sysClr val="windowText" lastClr="000000"/>
      </a:dk1>
      <a:lt1>
        <a:sysClr val="window" lastClr="FFFFFF"/>
      </a:lt1>
      <a:dk2>
        <a:srgbClr val="003752"/>
      </a:dk2>
      <a:lt2>
        <a:srgbClr val="D9E3E9"/>
      </a:lt2>
      <a:accent1>
        <a:srgbClr val="003752"/>
      </a:accent1>
      <a:accent2>
        <a:srgbClr val="007C3E"/>
      </a:accent2>
      <a:accent3>
        <a:srgbClr val="F9A519"/>
      </a:accent3>
      <a:accent4>
        <a:srgbClr val="D70071"/>
      </a:accent4>
      <a:accent5>
        <a:srgbClr val="26A5A0"/>
      </a:accent5>
      <a:accent6>
        <a:srgbClr val="0095D2"/>
      </a:accent6>
      <a:hlink>
        <a:srgbClr val="D70071"/>
      </a:hlink>
      <a:folHlink>
        <a:srgbClr val="003752"/>
      </a:folHlink>
    </a:clrScheme>
    <a:fontScheme name="Växjö kommun1">
      <a:majorFont>
        <a:latin typeface="Växjö Now"/>
        <a:ea typeface=""/>
        <a:cs typeface=""/>
      </a:majorFont>
      <a:minorFont>
        <a:latin typeface="Växjö N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ilot-Tryggt och formellt - Växjö kommun" id="{4804E727-BE33-4DC9-87F5-FDA3C649E356}" vid="{2BA2BA92-1D1E-4C33-B042-16F3132718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3A94-FA88-43C3-B2CC-CF16C090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Växjö kommun Standard</Template>
  <TotalTime>9</TotalTime>
  <Pages>4</Pages>
  <Words>690</Words>
  <Characters>3657</Characters>
  <Application>Microsoft Office Word</Application>
  <DocSecurity>8</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Garp Anneli</dc:creator>
  <cp:keywords/>
  <dc:description/>
  <cp:lastModifiedBy>Garp Anneli</cp:lastModifiedBy>
  <cp:revision>11</cp:revision>
  <cp:lastPrinted>2019-03-19T13:35:00Z</cp:lastPrinted>
  <dcterms:created xsi:type="dcterms:W3CDTF">2023-12-18T08:59:00Z</dcterms:created>
  <dcterms:modified xsi:type="dcterms:W3CDTF">2023-12-21T07:49:00Z</dcterms:modified>
</cp:coreProperties>
</file>